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0734" w14:textId="5059CB44" w:rsidR="008E406E" w:rsidRPr="00EB7B7B" w:rsidRDefault="00A132CB" w:rsidP="00EB7B7B">
      <w:pPr>
        <w:spacing w:after="0" w:line="240" w:lineRule="auto"/>
        <w:jc w:val="center"/>
        <w:rPr>
          <w:rFonts w:ascii="Sakkal Majalla" w:eastAsia="Times New Roman" w:hAnsi="Sakkal Majalla" w:cs="Sakkal Majalla"/>
          <w:b/>
          <w:bCs/>
          <w:color w:val="002060"/>
          <w:sz w:val="36"/>
          <w:szCs w:val="36"/>
          <w:rtl/>
        </w:rPr>
      </w:pPr>
      <w:bookmarkStart w:id="0" w:name="_Toc158635736"/>
      <w:bookmarkStart w:id="1" w:name="_Toc414530911"/>
      <w:bookmarkStart w:id="2" w:name="_Toc32018649"/>
      <w:r w:rsidRPr="00A132CB">
        <w:rPr>
          <w:rFonts w:ascii="Sakkal Majalla" w:hAnsi="Sakkal Majalla" w:cs="Sakkal Majalla"/>
          <w:b/>
          <w:bCs/>
          <w:color w:val="002060"/>
          <w:sz w:val="36"/>
          <w:szCs w:val="36"/>
          <w:rtl/>
        </w:rPr>
        <w:t>دليل مؤشرات وإجراءات عمليات غسيل الأموال وتـــمــويل الإرهـاب</w:t>
      </w:r>
      <w:bookmarkEnd w:id="0"/>
    </w:p>
    <w:p w14:paraId="681C5E6E" w14:textId="60DEBB15" w:rsidR="00C451B0" w:rsidRPr="00C451B0" w:rsidRDefault="00C451B0" w:rsidP="00C451B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3" w:name="_Toc60231126"/>
      <w:r w:rsidRPr="00C451B0">
        <w:rPr>
          <w:rFonts w:ascii="Sakkal Majalla" w:hAnsi="Sakkal Majalla" w:cs="Sakkal Majalla"/>
          <w:color w:val="0070C0"/>
          <w:sz w:val="28"/>
          <w:szCs w:val="28"/>
          <w:rtl/>
        </w:rPr>
        <w:t>مؤشرات قد تدل على عمليات غسل الأموال أو جرائم تمويل الإرهاب</w:t>
      </w:r>
      <w:bookmarkEnd w:id="3"/>
    </w:p>
    <w:p w14:paraId="252DCA55"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إبداء العميل اهتماماً غير عادي بشأن الالتزام لمتطلبات مكافحة غسل الأموال أو جرائم تمويل الإرهاب، وبخاصة المتعلقة بهويته ونوع عمله</w:t>
      </w:r>
      <w:r w:rsidRPr="00C451B0">
        <w:rPr>
          <w:rFonts w:ascii="Sakkal Majalla" w:hAnsi="Sakkal Majalla" w:cs="Sakkal Majalla"/>
          <w:sz w:val="28"/>
          <w:szCs w:val="28"/>
          <w:lang w:bidi="ar-EG"/>
        </w:rPr>
        <w:t>.</w:t>
      </w:r>
    </w:p>
    <w:p w14:paraId="68B7D640"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رفض العميل تقديم بيانات عنه أو توضيح مصدر أمواله وأصوله الأخرى</w:t>
      </w:r>
      <w:r w:rsidRPr="00C451B0">
        <w:rPr>
          <w:rFonts w:ascii="Sakkal Majalla" w:hAnsi="Sakkal Majalla" w:cs="Sakkal Majalla"/>
          <w:sz w:val="28"/>
          <w:szCs w:val="28"/>
          <w:lang w:bidi="ar-EG"/>
        </w:rPr>
        <w:t>.</w:t>
      </w:r>
    </w:p>
    <w:p w14:paraId="6FA33801"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رغبة العميل في المشاركة في صفقات غير واضحة من حيث غرضها القانوني أو الاقتصادي أو عدم انسجامها مع استراتيجية الاستثمار المعلنة</w:t>
      </w:r>
      <w:r w:rsidRPr="00C451B0">
        <w:rPr>
          <w:rFonts w:ascii="Sakkal Majalla" w:hAnsi="Sakkal Majalla" w:cs="Sakkal Majalla"/>
          <w:sz w:val="28"/>
          <w:szCs w:val="28"/>
          <w:lang w:bidi="ar-EG"/>
        </w:rPr>
        <w:t>.</w:t>
      </w:r>
    </w:p>
    <w:p w14:paraId="63A867A3"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محاولة العميل تزويد الجمعية بمعلومات غير صحيحة أو مضللة تتعلق بهويته و/أو مصدر أمواله</w:t>
      </w:r>
      <w:r w:rsidRPr="00C451B0">
        <w:rPr>
          <w:rFonts w:ascii="Sakkal Majalla" w:hAnsi="Sakkal Majalla" w:cs="Sakkal Majalla"/>
          <w:sz w:val="28"/>
          <w:szCs w:val="28"/>
          <w:lang w:bidi="ar-EG"/>
        </w:rPr>
        <w:t>.</w:t>
      </w:r>
    </w:p>
    <w:p w14:paraId="4E9CB9FF"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علم الجمعية بتورط العميل في أنشطة غسل أموال أو جرائم تمويل إرهاب، أو أي مخالفات جنائية أو تنظيمية</w:t>
      </w:r>
      <w:r w:rsidRPr="00C451B0">
        <w:rPr>
          <w:rFonts w:ascii="Sakkal Majalla" w:hAnsi="Sakkal Majalla" w:cs="Sakkal Majalla"/>
          <w:sz w:val="28"/>
          <w:szCs w:val="28"/>
          <w:lang w:bidi="ar-EG"/>
        </w:rPr>
        <w:t>.</w:t>
      </w:r>
    </w:p>
    <w:p w14:paraId="6D98470C"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إبداء العميل عدم الاهتمام بالمخاطر والعمولات أو أي مصاريف أخرى</w:t>
      </w:r>
      <w:r w:rsidRPr="00C451B0">
        <w:rPr>
          <w:rFonts w:ascii="Sakkal Majalla" w:hAnsi="Sakkal Majalla" w:cs="Sakkal Majalla"/>
          <w:sz w:val="28"/>
          <w:szCs w:val="28"/>
          <w:lang w:bidi="ar-EG"/>
        </w:rPr>
        <w:t>.</w:t>
      </w:r>
    </w:p>
    <w:p w14:paraId="05EA8848"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اشتباه الجمعية في أن العميل وكيل للعمل نيابة عن موكل مجهول، وتردده وامتناعه بدون أسباب منطقية، في إعطاء معلومات عن ذلك الشخص أو الجهة</w:t>
      </w:r>
      <w:r w:rsidRPr="00C451B0">
        <w:rPr>
          <w:rFonts w:ascii="Sakkal Majalla" w:hAnsi="Sakkal Majalla" w:cs="Sakkal Majalla"/>
          <w:sz w:val="28"/>
          <w:szCs w:val="28"/>
          <w:lang w:bidi="ar-EG"/>
        </w:rPr>
        <w:t>.</w:t>
      </w:r>
    </w:p>
    <w:p w14:paraId="117ADB72"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صعوبة تقديم العميل وصف لطبيعة عمله أو عدم معرفته بأنشطته بشكل عام</w:t>
      </w:r>
      <w:r w:rsidRPr="00C451B0">
        <w:rPr>
          <w:rFonts w:ascii="Sakkal Majalla" w:hAnsi="Sakkal Majalla" w:cs="Sakkal Majalla"/>
          <w:sz w:val="28"/>
          <w:szCs w:val="28"/>
          <w:lang w:bidi="ar-EG"/>
        </w:rPr>
        <w:t>.</w:t>
      </w:r>
    </w:p>
    <w:p w14:paraId="31415B1D"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قيام العميل باستثمار طويل الأجل يتبعه بعد مدة وجيزة طلب تصفية الوضع الاستثماري وتحويل العائد من الحساب</w:t>
      </w:r>
      <w:r w:rsidRPr="00C451B0">
        <w:rPr>
          <w:rFonts w:ascii="Sakkal Majalla" w:hAnsi="Sakkal Majalla" w:cs="Sakkal Majalla"/>
          <w:sz w:val="28"/>
          <w:szCs w:val="28"/>
          <w:lang w:bidi="ar-EG"/>
        </w:rPr>
        <w:t>.</w:t>
      </w:r>
    </w:p>
    <w:p w14:paraId="335131F1"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وجود اختلاف كبير بين أنشطة العميل والممارسات العادية</w:t>
      </w:r>
      <w:r w:rsidRPr="00C451B0">
        <w:rPr>
          <w:rFonts w:ascii="Sakkal Majalla" w:hAnsi="Sakkal Majalla" w:cs="Sakkal Majalla"/>
          <w:sz w:val="28"/>
          <w:szCs w:val="28"/>
          <w:lang w:bidi="ar-EG"/>
        </w:rPr>
        <w:t>.</w:t>
      </w:r>
    </w:p>
    <w:p w14:paraId="4CF5AC30"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طلب العميل من الجمعية تحويل الأموال المستحقة له لطرف آخر ومحاولة عدم تزويد الجمعية بأي معلومات عن الجهة والمحول إليها</w:t>
      </w:r>
      <w:r w:rsidRPr="00C451B0">
        <w:rPr>
          <w:rFonts w:ascii="Sakkal Majalla" w:hAnsi="Sakkal Majalla" w:cs="Sakkal Majalla"/>
          <w:sz w:val="28"/>
          <w:szCs w:val="28"/>
          <w:lang w:bidi="ar-EG"/>
        </w:rPr>
        <w:t>.</w:t>
      </w:r>
    </w:p>
    <w:p w14:paraId="07DB8BC7"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محاولة العميل تغيير صفقة أو إلغاءها بعد تبليغه بمتطلبات تدقيق المعلومات أو حفظ السجلات من الجمعية</w:t>
      </w:r>
      <w:r w:rsidRPr="00C451B0">
        <w:rPr>
          <w:rFonts w:ascii="Sakkal Majalla" w:hAnsi="Sakkal Majalla" w:cs="Sakkal Majalla"/>
          <w:sz w:val="28"/>
          <w:szCs w:val="28"/>
          <w:lang w:bidi="ar-EG"/>
        </w:rPr>
        <w:t>.</w:t>
      </w:r>
    </w:p>
    <w:p w14:paraId="0C8DF8B5"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طلب العميل إنهاء إجراءات صفقة يستخدم فيها أقل قدر ممكن من المستندات</w:t>
      </w:r>
      <w:r w:rsidRPr="00C451B0">
        <w:rPr>
          <w:rFonts w:ascii="Sakkal Majalla" w:hAnsi="Sakkal Majalla" w:cs="Sakkal Majalla"/>
          <w:sz w:val="28"/>
          <w:szCs w:val="28"/>
          <w:lang w:bidi="ar-EG"/>
        </w:rPr>
        <w:t>.</w:t>
      </w:r>
    </w:p>
    <w:p w14:paraId="3D8B000F"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علم الجمعية أن الأموال أو الممتلكات إيراد من مصادر غير مشروعة</w:t>
      </w:r>
      <w:r w:rsidRPr="00C451B0">
        <w:rPr>
          <w:rFonts w:ascii="Sakkal Majalla" w:hAnsi="Sakkal Majalla" w:cs="Sakkal Majalla"/>
          <w:sz w:val="28"/>
          <w:szCs w:val="28"/>
          <w:lang w:bidi="ar-EG"/>
        </w:rPr>
        <w:t>.</w:t>
      </w:r>
    </w:p>
    <w:p w14:paraId="188E2428"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عدم تناسب قيمة أو تكرار التبرعات والعمليات مع المعلومات المتوفرة عن المشتبه به ونشاطه ودخله ونمط حياته وسلوكه</w:t>
      </w:r>
      <w:r w:rsidRPr="00C451B0">
        <w:rPr>
          <w:rFonts w:ascii="Sakkal Majalla" w:hAnsi="Sakkal Majalla" w:cs="Sakkal Majalla"/>
          <w:sz w:val="28"/>
          <w:szCs w:val="28"/>
          <w:lang w:bidi="ar-EG"/>
        </w:rPr>
        <w:t>.</w:t>
      </w:r>
    </w:p>
    <w:p w14:paraId="200DCACE"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انتماء العميل لمنظمة غير معروفة أو معروفة بنشاط محظور</w:t>
      </w:r>
      <w:r w:rsidRPr="00C451B0">
        <w:rPr>
          <w:rFonts w:ascii="Sakkal Majalla" w:hAnsi="Sakkal Majalla" w:cs="Sakkal Majalla"/>
          <w:sz w:val="28"/>
          <w:szCs w:val="28"/>
          <w:lang w:bidi="ar-EG"/>
        </w:rPr>
        <w:t>.</w:t>
      </w:r>
    </w:p>
    <w:p w14:paraId="4C2A041F"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ظهور علامات البذخ والرفاهية على العميل وعائلته بشكل مبالغ فيه وبما لا يتناسب مع وضعه الاقتصادي (خاصة إذا كان بشكل مفاجئ)</w:t>
      </w:r>
      <w:r w:rsidRPr="00C451B0">
        <w:rPr>
          <w:rFonts w:ascii="Sakkal Majalla" w:hAnsi="Sakkal Majalla" w:cs="Sakkal Majalla"/>
          <w:sz w:val="28"/>
          <w:szCs w:val="28"/>
          <w:lang w:bidi="ar-EG"/>
        </w:rPr>
        <w:t>.</w:t>
      </w:r>
    </w:p>
    <w:p w14:paraId="02ECF773" w14:textId="77777777" w:rsidR="00C451B0" w:rsidRDefault="00C451B0" w:rsidP="00C451B0">
      <w:pPr>
        <w:shd w:val="clear" w:color="auto" w:fill="FFFFFF"/>
        <w:spacing w:after="0" w:line="390" w:lineRule="atLeast"/>
        <w:jc w:val="both"/>
        <w:textAlignment w:val="baseline"/>
        <w:rPr>
          <w:rFonts w:ascii="RB" w:eastAsia="Times New Roman" w:hAnsi="RB" w:cs="RB"/>
          <w:sz w:val="20"/>
          <w:szCs w:val="20"/>
          <w:rtl/>
        </w:rPr>
      </w:pPr>
    </w:p>
    <w:p w14:paraId="71999990" w14:textId="77777777" w:rsidR="00C451B0" w:rsidRPr="00006773" w:rsidRDefault="00C451B0" w:rsidP="00C451B0">
      <w:pPr>
        <w:shd w:val="clear" w:color="auto" w:fill="FFFFFF"/>
        <w:spacing w:after="0" w:line="390" w:lineRule="atLeast"/>
        <w:jc w:val="both"/>
        <w:textAlignment w:val="baseline"/>
        <w:rPr>
          <w:rFonts w:ascii="RB" w:eastAsia="Times New Roman" w:hAnsi="RB" w:cs="RB"/>
          <w:sz w:val="20"/>
          <w:szCs w:val="20"/>
          <w:rtl/>
        </w:rPr>
      </w:pPr>
    </w:p>
    <w:p w14:paraId="57DDB69D" w14:textId="7A59A4F7" w:rsidR="00C451B0" w:rsidRPr="00C451B0" w:rsidRDefault="00C451B0" w:rsidP="00C451B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4" w:name="_Toc60231127"/>
      <w:r w:rsidRPr="00C451B0">
        <w:rPr>
          <w:rFonts w:ascii="Sakkal Majalla" w:hAnsi="Sakkal Majalla" w:cs="Sakkal Majalla"/>
          <w:color w:val="0070C0"/>
          <w:sz w:val="28"/>
          <w:szCs w:val="28"/>
          <w:rtl/>
        </w:rPr>
        <w:lastRenderedPageBreak/>
        <w:t>الإجراءات في حال وجود مؤشرات الاشتباه</w:t>
      </w:r>
      <w:bookmarkEnd w:id="4"/>
      <w:r w:rsidRPr="00C451B0">
        <w:rPr>
          <w:rFonts w:ascii="Sakkal Majalla" w:hAnsi="Sakkal Majalla" w:cs="Sakkal Majalla"/>
          <w:color w:val="0070C0"/>
          <w:sz w:val="28"/>
          <w:szCs w:val="28"/>
          <w:rtl/>
        </w:rPr>
        <w:t xml:space="preserve"> </w:t>
      </w:r>
    </w:p>
    <w:p w14:paraId="58728DDF" w14:textId="1CFB0846" w:rsidR="00C451B0" w:rsidRPr="00C451B0" w:rsidRDefault="00C451B0" w:rsidP="00F02A39">
      <w:pPr>
        <w:pStyle w:val="af0"/>
        <w:numPr>
          <w:ilvl w:val="0"/>
          <w:numId w:val="55"/>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رصد الحالة وجمع كافة الأدلة المتوفرة</w:t>
      </w:r>
      <w:r>
        <w:rPr>
          <w:rFonts w:ascii="Sakkal Majalla" w:hAnsi="Sakkal Majalla" w:cs="Sakkal Majalla" w:hint="cs"/>
          <w:sz w:val="28"/>
          <w:szCs w:val="28"/>
          <w:rtl/>
          <w:lang w:bidi="ar-EG"/>
        </w:rPr>
        <w:t>.</w:t>
      </w:r>
    </w:p>
    <w:p w14:paraId="3DB980B3" w14:textId="61B1B1ED" w:rsidR="00C451B0" w:rsidRPr="00C451B0" w:rsidRDefault="00C451B0" w:rsidP="00F02A39">
      <w:pPr>
        <w:pStyle w:val="af0"/>
        <w:numPr>
          <w:ilvl w:val="0"/>
          <w:numId w:val="55"/>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تعبئة نموذج الاشتباه المرفق.</w:t>
      </w:r>
    </w:p>
    <w:p w14:paraId="108B20F5" w14:textId="040E32F9" w:rsidR="00C451B0" w:rsidRPr="00C451B0" w:rsidRDefault="00C451B0" w:rsidP="00F02A39">
      <w:pPr>
        <w:pStyle w:val="af0"/>
        <w:numPr>
          <w:ilvl w:val="0"/>
          <w:numId w:val="55"/>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 xml:space="preserve">عدم إشعار العميل بأي تصرف أو تنبيهه. </w:t>
      </w:r>
    </w:p>
    <w:p w14:paraId="447C06E2" w14:textId="5438046A" w:rsidR="00C451B0" w:rsidRPr="00C451B0" w:rsidRDefault="00C451B0" w:rsidP="00F02A39">
      <w:pPr>
        <w:pStyle w:val="af0"/>
        <w:numPr>
          <w:ilvl w:val="0"/>
          <w:numId w:val="55"/>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الرفع للإدارة بالنموذج وكافة المرفقات</w:t>
      </w:r>
      <w:r>
        <w:rPr>
          <w:rFonts w:ascii="Sakkal Majalla" w:hAnsi="Sakkal Majalla" w:cs="Sakkal Majalla" w:hint="cs"/>
          <w:sz w:val="28"/>
          <w:szCs w:val="28"/>
          <w:rtl/>
          <w:lang w:bidi="ar-EG"/>
        </w:rPr>
        <w:t>.</w:t>
      </w:r>
    </w:p>
    <w:p w14:paraId="66B5272B" w14:textId="731DB5FA" w:rsidR="00A132CB" w:rsidRPr="00C451B0" w:rsidRDefault="00C451B0" w:rsidP="00F02A39">
      <w:pPr>
        <w:pStyle w:val="af0"/>
        <w:numPr>
          <w:ilvl w:val="0"/>
          <w:numId w:val="55"/>
        </w:numPr>
        <w:ind w:left="1440"/>
        <w:jc w:val="both"/>
        <w:rPr>
          <w:rFonts w:ascii="Sakkal Majalla" w:hAnsi="Sakkal Majalla" w:cs="Sakkal Majalla"/>
          <w:sz w:val="28"/>
          <w:szCs w:val="28"/>
          <w:rtl/>
          <w:lang w:bidi="ar-EG"/>
        </w:rPr>
      </w:pPr>
      <w:r w:rsidRPr="00C451B0">
        <w:rPr>
          <w:rFonts w:ascii="Sakkal Majalla" w:hAnsi="Sakkal Majalla" w:cs="Sakkal Majalla"/>
          <w:sz w:val="28"/>
          <w:szCs w:val="28"/>
          <w:rtl/>
          <w:lang w:bidi="ar-EG"/>
        </w:rPr>
        <w:t>التواصل بسرية تامة مع الجهات المختصة.</w:t>
      </w:r>
    </w:p>
    <w:bookmarkEnd w:id="1"/>
    <w:bookmarkEnd w:id="2"/>
    <w:p w14:paraId="093A4D6A" w14:textId="1C1334D7" w:rsidR="00EA1E5C" w:rsidRPr="00EB7B7B" w:rsidRDefault="00EA1E5C" w:rsidP="00EB7B7B">
      <w:pPr>
        <w:bidi w:val="0"/>
        <w:spacing w:after="0" w:line="240" w:lineRule="auto"/>
        <w:rPr>
          <w:rFonts w:ascii="Sakkal Majalla" w:eastAsia="Times New Roman" w:hAnsi="Sakkal Majalla" w:cs="Sakkal Majalla"/>
          <w:b/>
          <w:bCs/>
          <w:color w:val="002060"/>
          <w:sz w:val="36"/>
          <w:szCs w:val="36"/>
        </w:rPr>
      </w:pPr>
    </w:p>
    <w:sectPr w:rsidR="00EA1E5C" w:rsidRPr="00EB7B7B" w:rsidSect="00596002">
      <w:headerReference w:type="default" r:id="rId9"/>
      <w:footerReference w:type="default" r:id="rId10"/>
      <w:headerReference w:type="first" r:id="rId11"/>
      <w:pgSz w:w="11906" w:h="16838"/>
      <w:pgMar w:top="1702"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2E5D" w14:textId="77777777" w:rsidR="008247D8" w:rsidRDefault="008247D8">
      <w:pPr>
        <w:spacing w:after="0" w:line="240" w:lineRule="auto"/>
      </w:pPr>
      <w:r>
        <w:separator/>
      </w:r>
    </w:p>
  </w:endnote>
  <w:endnote w:type="continuationSeparator" w:id="0">
    <w:p w14:paraId="5F78C867" w14:textId="77777777" w:rsidR="008247D8" w:rsidRDefault="0082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RB">
    <w:panose1 w:val="00000500000000000000"/>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80445887"/>
      <w:docPartObj>
        <w:docPartGallery w:val="Page Numbers (Bottom of Page)"/>
        <w:docPartUnique/>
      </w:docPartObj>
    </w:sdtPr>
    <w:sdtContent>
      <w:p w14:paraId="0DDCF6B2" w14:textId="1A856A95" w:rsidR="00596002" w:rsidRDefault="00596002">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E90D" w14:textId="77777777" w:rsidR="008247D8" w:rsidRDefault="008247D8">
      <w:pPr>
        <w:spacing w:after="0" w:line="240" w:lineRule="auto"/>
      </w:pPr>
      <w:r>
        <w:separator/>
      </w:r>
    </w:p>
  </w:footnote>
  <w:footnote w:type="continuationSeparator" w:id="0">
    <w:p w14:paraId="1CB9CD39" w14:textId="77777777" w:rsidR="008247D8" w:rsidRDefault="00824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2902" w14:textId="6BACB810" w:rsidR="00596002" w:rsidRDefault="00596002">
    <w:pPr>
      <w:pStyle w:val="a5"/>
    </w:pPr>
    <w:r>
      <w:rPr>
        <w:noProof/>
      </w:rPr>
      <w:drawing>
        <wp:anchor distT="0" distB="0" distL="114300" distR="114300" simplePos="0" relativeHeight="251661312" behindDoc="1" locked="0" layoutInCell="1" allowOverlap="1" wp14:anchorId="5C1E213E" wp14:editId="38117324">
          <wp:simplePos x="0" y="0"/>
          <wp:positionH relativeFrom="column">
            <wp:posOffset>5083810</wp:posOffset>
          </wp:positionH>
          <wp:positionV relativeFrom="paragraph">
            <wp:posOffset>177800</wp:posOffset>
          </wp:positionV>
          <wp:extent cx="1431908" cy="742950"/>
          <wp:effectExtent l="0" t="0" r="0" b="0"/>
          <wp:wrapNone/>
          <wp:docPr id="23621359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4CB9" w14:textId="3DA5BB6B" w:rsidR="00596002" w:rsidRDefault="00596002">
    <w:pPr>
      <w:pStyle w:val="a5"/>
    </w:pPr>
    <w:r>
      <w:rPr>
        <w:noProof/>
      </w:rPr>
      <w:drawing>
        <wp:anchor distT="0" distB="0" distL="114300" distR="114300" simplePos="0" relativeHeight="251659264" behindDoc="1" locked="0" layoutInCell="1" allowOverlap="1" wp14:anchorId="1A13DB27" wp14:editId="7AD4CA17">
          <wp:simplePos x="0" y="0"/>
          <wp:positionH relativeFrom="column">
            <wp:posOffset>5033010</wp:posOffset>
          </wp:positionH>
          <wp:positionV relativeFrom="paragraph">
            <wp:posOffset>146050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35871"/>
    <w:rsid w:val="002445BB"/>
    <w:rsid w:val="002507CA"/>
    <w:rsid w:val="00251258"/>
    <w:rsid w:val="0025131D"/>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02"/>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7D8"/>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AF54E8"/>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4107"/>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726D"/>
    <w:rsid w:val="00EB7B7B"/>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1631</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2025-09-08T05:37:00Z</dcterms:created>
  <dcterms:modified xsi:type="dcterms:W3CDTF">2025-09-08T07:53:00Z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