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2D4D" w14:textId="669DBF87" w:rsidR="00B50304" w:rsidRPr="00D93859" w:rsidRDefault="00D837FF" w:rsidP="00D93859">
      <w:pPr>
        <w:pStyle w:val="10"/>
        <w:spacing w:before="120"/>
        <w:rPr>
          <w:rFonts w:ascii="Sakkal Majalla" w:hAnsi="Sakkal Majalla" w:cs="Sakkal Majalla"/>
          <w:b/>
          <w:bCs/>
          <w:color w:val="002060"/>
          <w:sz w:val="36"/>
          <w:szCs w:val="36"/>
          <w:rtl/>
        </w:rPr>
      </w:pPr>
      <w:bookmarkStart w:id="0" w:name="_Toc414530911"/>
      <w:bookmarkStart w:id="1" w:name="_Toc153093579"/>
      <w:bookmarkStart w:id="2" w:name="_Toc158635746"/>
      <w:r w:rsidRPr="00D93859">
        <w:rPr>
          <w:rFonts w:ascii="Sakkal Majalla" w:hAnsi="Sakkal Majalla" w:cs="Sakkal Majalla"/>
          <w:b/>
          <w:bCs/>
          <w:color w:val="002060"/>
          <w:sz w:val="36"/>
          <w:szCs w:val="36"/>
          <w:rtl/>
        </w:rPr>
        <w:t>سياسة مصفوفة الصلاحيات بين مجلس الإدارة والإدارة التنفيذية</w:t>
      </w:r>
      <w:bookmarkEnd w:id="2"/>
    </w:p>
    <w:p w14:paraId="63E44BF1" w14:textId="77777777" w:rsidR="00676DDE" w:rsidRPr="008E02CB" w:rsidRDefault="00676DDE"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3" w:name="_Toc41601265"/>
      <w:r w:rsidRPr="008E02CB">
        <w:rPr>
          <w:rFonts w:ascii="Sakkal Majalla" w:hAnsi="Sakkal Majalla" w:cs="Sakkal Majalla"/>
          <w:color w:val="0070C0"/>
          <w:sz w:val="28"/>
          <w:szCs w:val="28"/>
          <w:rtl/>
        </w:rPr>
        <w:t>مقدمة</w:t>
      </w:r>
      <w:bookmarkEnd w:id="3"/>
    </w:p>
    <w:p w14:paraId="48424BD2" w14:textId="388F90CE" w:rsidR="00676DDE" w:rsidRPr="00DD6721" w:rsidRDefault="00676DDE"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إن سياسة مصفوفة الصلاحيات بين مجلس الإدارة والإدارة التنفيذية تعد مطلباً أساسياً من متطلبات ضوابط الرقابة الداخلية في الجمعية حيث أنها تعمل على تحديد المس</w:t>
      </w:r>
      <w:r w:rsidR="0050346B">
        <w:rPr>
          <w:rFonts w:ascii="Sakkal Majalla" w:eastAsia="Times New Roman" w:hAnsi="Sakkal Majalla" w:cs="Sakkal Majalla" w:hint="cs"/>
          <w:sz w:val="28"/>
          <w:szCs w:val="28"/>
          <w:rtl/>
          <w:lang w:bidi="ar-EG"/>
        </w:rPr>
        <w:t>ؤ</w:t>
      </w:r>
      <w:r w:rsidRPr="00DD6721">
        <w:rPr>
          <w:rFonts w:ascii="Sakkal Majalla" w:eastAsia="Times New Roman" w:hAnsi="Sakkal Majalla" w:cs="Sakkal Majalla"/>
          <w:sz w:val="28"/>
          <w:szCs w:val="28"/>
          <w:rtl/>
          <w:lang w:bidi="ar-EG"/>
        </w:rPr>
        <w:t>وليات والصلاحيات لشاغلي الوظائف الإدارية التنفيذية العليا لاعتماد القرارات والمعاملات في الجمعية، والتي من شأنها أن تعزز من ضبط وحوكمة مسارات تدفق المعاملات وال</w:t>
      </w:r>
      <w:r w:rsidR="0050346B">
        <w:rPr>
          <w:rFonts w:ascii="Sakkal Majalla" w:eastAsia="Times New Roman" w:hAnsi="Sakkal Majalla" w:cs="Sakkal Majalla" w:hint="cs"/>
          <w:sz w:val="28"/>
          <w:szCs w:val="28"/>
          <w:rtl/>
          <w:lang w:bidi="ar-EG"/>
        </w:rPr>
        <w:t>إ</w:t>
      </w:r>
      <w:r w:rsidRPr="00DD6721">
        <w:rPr>
          <w:rFonts w:ascii="Sakkal Majalla" w:eastAsia="Times New Roman" w:hAnsi="Sakkal Majalla" w:cs="Sakkal Majalla"/>
          <w:sz w:val="28"/>
          <w:szCs w:val="28"/>
          <w:rtl/>
          <w:lang w:bidi="ar-EG"/>
        </w:rPr>
        <w:t>جراءات، لتمنع مخاطر الفساد والاحتيال.</w:t>
      </w:r>
    </w:p>
    <w:p w14:paraId="32638704" w14:textId="77777777" w:rsidR="00676DDE" w:rsidRPr="008E02CB" w:rsidRDefault="00676DDE"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4" w:name="_Toc41601266"/>
      <w:r w:rsidRPr="008E02CB">
        <w:rPr>
          <w:rFonts w:ascii="Sakkal Majalla" w:hAnsi="Sakkal Majalla" w:cs="Sakkal Majalla"/>
          <w:color w:val="0070C0"/>
          <w:sz w:val="28"/>
          <w:szCs w:val="28"/>
          <w:rtl/>
        </w:rPr>
        <w:t>النطاق</w:t>
      </w:r>
      <w:bookmarkEnd w:id="4"/>
    </w:p>
    <w:p w14:paraId="2F3F621F" w14:textId="77777777" w:rsidR="00676DDE" w:rsidRPr="00DD6721" w:rsidRDefault="00676DDE"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تحدد هذه السياسة المسؤوليات العامة على كافة العاملين ومن لهم علاقات تعاقدية وتطوعية في الجمعية، ويستثنى من ذلك من تصدر لهم سياسات وظيفية خاصة وفقاً للأنظمة.</w:t>
      </w:r>
    </w:p>
    <w:p w14:paraId="2DA4058C" w14:textId="77777777" w:rsidR="00676DDE" w:rsidRPr="008E02CB" w:rsidRDefault="00676DDE"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5" w:name="_Toc41601267"/>
      <w:r w:rsidRPr="008E02CB">
        <w:rPr>
          <w:rFonts w:ascii="Sakkal Majalla" w:hAnsi="Sakkal Majalla" w:cs="Sakkal Majalla"/>
          <w:color w:val="0070C0"/>
          <w:sz w:val="28"/>
          <w:szCs w:val="28"/>
          <w:rtl/>
        </w:rPr>
        <w:t>البيان</w:t>
      </w:r>
      <w:bookmarkEnd w:id="5"/>
    </w:p>
    <w:p w14:paraId="08758DE0" w14:textId="77777777" w:rsidR="00676DDE" w:rsidRPr="0050346B" w:rsidRDefault="00676DDE" w:rsidP="0050346B">
      <w:pPr>
        <w:spacing w:after="120"/>
        <w:ind w:left="1080"/>
        <w:jc w:val="both"/>
        <w:rPr>
          <w:rFonts w:ascii="Sakkal Majalla" w:hAnsi="Sakkal Majalla" w:cs="Sakkal Majalla"/>
          <w:sz w:val="28"/>
          <w:szCs w:val="28"/>
          <w:rtl/>
          <w:lang w:bidi="ar-EG"/>
        </w:rPr>
      </w:pPr>
      <w:bookmarkStart w:id="6" w:name="_Toc41601268"/>
      <w:r w:rsidRPr="0050346B">
        <w:rPr>
          <w:rFonts w:ascii="Sakkal Majalla" w:hAnsi="Sakkal Majalla" w:cs="Sakkal Majalla"/>
          <w:sz w:val="28"/>
          <w:szCs w:val="28"/>
          <w:rtl/>
          <w:lang w:bidi="ar-EG"/>
        </w:rPr>
        <w:t>أولاً: مصفوفة صلاحيات مجلس الإدارة:</w:t>
      </w:r>
      <w:bookmarkEnd w:id="6"/>
    </w:p>
    <w:p w14:paraId="20D07ED4" w14:textId="4EC5167C" w:rsidR="00676DDE" w:rsidRPr="00F74B8C" w:rsidRDefault="0050346B"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hint="cs"/>
          <w:sz w:val="28"/>
          <w:szCs w:val="28"/>
          <w:rtl/>
          <w:lang w:bidi="ar-EG"/>
        </w:rPr>
        <w:t>اعتماد</w:t>
      </w:r>
      <w:r w:rsidR="00676DDE" w:rsidRPr="00F74B8C">
        <w:rPr>
          <w:rFonts w:ascii="Sakkal Majalla" w:hAnsi="Sakkal Majalla" w:cs="Sakkal Majalla"/>
          <w:sz w:val="28"/>
          <w:szCs w:val="28"/>
          <w:rtl/>
          <w:lang w:bidi="ar-EG"/>
        </w:rPr>
        <w:t xml:space="preserve"> التوجيهات الأساسية والأهداف الرئيسية للجمعية والإشراف على تنفيذها.</w:t>
      </w:r>
    </w:p>
    <w:p w14:paraId="799E442F" w14:textId="201806D0" w:rsidR="00676DDE" w:rsidRPr="00F74B8C" w:rsidRDefault="0050346B"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hint="cs"/>
          <w:sz w:val="28"/>
          <w:szCs w:val="28"/>
          <w:rtl/>
          <w:lang w:bidi="ar-EG"/>
        </w:rPr>
        <w:t>اعتماد</w:t>
      </w:r>
      <w:r w:rsidR="00676DDE" w:rsidRPr="00F74B8C">
        <w:rPr>
          <w:rFonts w:ascii="Sakkal Majalla" w:hAnsi="Sakkal Majalla" w:cs="Sakkal Majalla"/>
          <w:sz w:val="28"/>
          <w:szCs w:val="28"/>
          <w:rtl/>
          <w:lang w:bidi="ar-EG"/>
        </w:rPr>
        <w:t xml:space="preserve"> الأنظمة واللوائح والضوابط للرقابة الداخلية والإشراف عليها، وما يتبع ذلك من تحديد للمهام والاختصاصات والواجبات والمسؤوليات بين المستويات الوظيفية المختلفة</w:t>
      </w:r>
      <w:r w:rsidR="00676DDE" w:rsidRPr="00F74B8C">
        <w:rPr>
          <w:rFonts w:ascii="Sakkal Majalla" w:hAnsi="Sakkal Majalla" w:cs="Sakkal Majalla"/>
          <w:sz w:val="28"/>
          <w:szCs w:val="28"/>
          <w:lang w:bidi="ar-EG"/>
        </w:rPr>
        <w:t>.</w:t>
      </w:r>
    </w:p>
    <w:p w14:paraId="47AAAF9E" w14:textId="7CF3A71A"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وضع نظام للحوكم</w:t>
      </w:r>
      <w:r w:rsidR="0012491A">
        <w:rPr>
          <w:rFonts w:ascii="Sakkal Majalla" w:hAnsi="Sakkal Majalla" w:cs="Sakkal Majalla" w:hint="cs"/>
          <w:sz w:val="28"/>
          <w:szCs w:val="28"/>
          <w:rtl/>
          <w:lang w:bidi="ar-EG"/>
        </w:rPr>
        <w:t>ة</w:t>
      </w:r>
      <w:r w:rsidRPr="00F74B8C">
        <w:rPr>
          <w:rFonts w:ascii="Sakkal Majalla" w:hAnsi="Sakkal Majalla" w:cs="Sakkal Majalla"/>
          <w:sz w:val="28"/>
          <w:szCs w:val="28"/>
          <w:rtl/>
          <w:lang w:bidi="ar-EG"/>
        </w:rPr>
        <w:t xml:space="preserve"> خاص بالجمعية والإشراف العام عليه ومراقبة مدى فاعليته وتعديله إن دعت الحاجة، بما لا يتعارض مع ما تقرره جهة ال</w:t>
      </w:r>
      <w:r w:rsidR="00EC4F50">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شراف على الجمعية.</w:t>
      </w:r>
    </w:p>
    <w:p w14:paraId="7A2013A4"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وضع واعتماد سياسة مكتوبة تنظم العلاقة مع أصحاب المصالح من أجل حمايتهم وحفظ حقوقهم.</w:t>
      </w:r>
    </w:p>
    <w:p w14:paraId="3B9E7337"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وضع واعتماد سياسة لتفويض وتنفيذ الأعمال المنوطة بالإدارة التنفيذية</w:t>
      </w:r>
      <w:r w:rsidRPr="00F74B8C">
        <w:rPr>
          <w:rFonts w:ascii="Sakkal Majalla" w:hAnsi="Sakkal Majalla" w:cs="Sakkal Majalla"/>
          <w:sz w:val="28"/>
          <w:szCs w:val="28"/>
          <w:lang w:bidi="ar-EG"/>
        </w:rPr>
        <w:t>.</w:t>
      </w:r>
    </w:p>
    <w:p w14:paraId="48B6C98A"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وضع واعتماد السياسات والإجراءات التي تضمن التزام الجمعية للأنظمة واللوائح والتزامها بالإفصاح عن المعلومات الجوهرية لأصحاب المصالح مع الجمعية.</w:t>
      </w:r>
    </w:p>
    <w:p w14:paraId="275E94B1"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اعتماد السياسات الداخلية المتعلقة بعمل الجمعية وتطويرها.</w:t>
      </w:r>
    </w:p>
    <w:p w14:paraId="727B10CE"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تحديد الصلاحيات والاختصاصات والمسؤوليات التي يتم تفويضها للإدارة التنفيذية، وإجراءات اتخاذ القرار ومدة التفويض. كما يحدد المجلس الموضوعات التي يحتفظ بصلاحية البت فيها</w:t>
      </w:r>
      <w:r w:rsidRPr="00F74B8C">
        <w:rPr>
          <w:rFonts w:ascii="Sakkal Majalla" w:hAnsi="Sakkal Majalla" w:cs="Sakkal Majalla"/>
          <w:sz w:val="28"/>
          <w:szCs w:val="28"/>
          <w:lang w:bidi="ar-EG"/>
        </w:rPr>
        <w:t>.</w:t>
      </w:r>
    </w:p>
    <w:p w14:paraId="7640AC1D"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وضع موجهات ومعايير عامة للاستثمارات.</w:t>
      </w:r>
    </w:p>
    <w:p w14:paraId="2A17C95A"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إدارة الاستثمارات والأنشطة العقارية للجمعية</w:t>
      </w:r>
      <w:r w:rsidRPr="00F74B8C">
        <w:rPr>
          <w:rFonts w:ascii="Sakkal Majalla" w:hAnsi="Sakkal Majalla" w:cs="Sakkal Majalla"/>
          <w:sz w:val="28"/>
          <w:szCs w:val="28"/>
          <w:lang w:bidi="ar-EG"/>
        </w:rPr>
        <w:t>.</w:t>
      </w:r>
    </w:p>
    <w:p w14:paraId="6D943C10"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تحديد التصور العام للمخاطر التي تواجه الجمعية.</w:t>
      </w:r>
    </w:p>
    <w:p w14:paraId="6AD11EC2" w14:textId="4040A8E8"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مراجعة وتقييم أداء </w:t>
      </w:r>
      <w:r w:rsidR="00BB3E47">
        <w:rPr>
          <w:rFonts w:ascii="Sakkal Majalla" w:hAnsi="Sakkal Majalla" w:cs="Sakkal Majalla"/>
          <w:sz w:val="28"/>
          <w:szCs w:val="28"/>
          <w:rtl/>
          <w:lang w:bidi="ar-EG"/>
        </w:rPr>
        <w:t>الأمين العام</w:t>
      </w:r>
      <w:r w:rsidRPr="00F74B8C">
        <w:rPr>
          <w:rFonts w:ascii="Sakkal Majalla" w:hAnsi="Sakkal Majalla" w:cs="Sakkal Majalla"/>
          <w:sz w:val="28"/>
          <w:szCs w:val="28"/>
          <w:rtl/>
          <w:lang w:bidi="ar-EG"/>
        </w:rPr>
        <w:t xml:space="preserve"> وتوفير الدعم له</w:t>
      </w:r>
      <w:r w:rsidRPr="00F74B8C">
        <w:rPr>
          <w:rFonts w:ascii="Sakkal Majalla" w:hAnsi="Sakkal Majalla" w:cs="Sakkal Majalla"/>
          <w:sz w:val="28"/>
          <w:szCs w:val="28"/>
          <w:lang w:bidi="ar-EG"/>
        </w:rPr>
        <w:t>.</w:t>
      </w:r>
    </w:p>
    <w:p w14:paraId="7395D682"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الاعتمادات المالية والتوقيعات على أوامر الصرف والشيكات.</w:t>
      </w:r>
    </w:p>
    <w:p w14:paraId="565337EE" w14:textId="2F7B4593"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البت في التعيين والفصل لشاغلي الوظائف الإدارية العليا</w:t>
      </w:r>
      <w:r w:rsidR="0047643B">
        <w:rPr>
          <w:rFonts w:ascii="Sakkal Majalla" w:hAnsi="Sakkal Majalla" w:cs="Sakkal Majalla" w:hint="cs"/>
          <w:sz w:val="28"/>
          <w:szCs w:val="28"/>
          <w:rtl/>
          <w:lang w:bidi="ar-EG"/>
        </w:rPr>
        <w:t>.</w:t>
      </w:r>
    </w:p>
    <w:p w14:paraId="5195854B" w14:textId="2728E98D" w:rsidR="00676DDE" w:rsidRPr="00F74B8C" w:rsidRDefault="00676DDE" w:rsidP="0050346B">
      <w:pPr>
        <w:pStyle w:val="af0"/>
        <w:numPr>
          <w:ilvl w:val="0"/>
          <w:numId w:val="98"/>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lastRenderedPageBreak/>
        <w:t xml:space="preserve">  إقرار واعتماد الهيكل التنظيمي والتعديلات الطارئة عليه</w:t>
      </w:r>
      <w:r w:rsidR="0047643B">
        <w:rPr>
          <w:rFonts w:ascii="Sakkal Majalla" w:hAnsi="Sakkal Majalla" w:cs="Sakkal Majalla" w:hint="cs"/>
          <w:sz w:val="28"/>
          <w:szCs w:val="28"/>
          <w:rtl/>
          <w:lang w:bidi="ar-EG"/>
        </w:rPr>
        <w:t>.</w:t>
      </w:r>
    </w:p>
    <w:p w14:paraId="7027744C" w14:textId="67949532" w:rsidR="00676DDE" w:rsidRPr="0050346B" w:rsidRDefault="00676DDE" w:rsidP="0050346B">
      <w:pPr>
        <w:spacing w:after="120"/>
        <w:ind w:left="1080"/>
        <w:jc w:val="both"/>
        <w:rPr>
          <w:rFonts w:ascii="Sakkal Majalla" w:hAnsi="Sakkal Majalla" w:cs="Sakkal Majalla"/>
          <w:sz w:val="28"/>
          <w:szCs w:val="28"/>
          <w:rtl/>
          <w:lang w:bidi="ar-EG"/>
        </w:rPr>
      </w:pPr>
      <w:bookmarkStart w:id="7" w:name="_Toc41601269"/>
      <w:r w:rsidRPr="0050346B">
        <w:rPr>
          <w:rFonts w:ascii="Sakkal Majalla" w:hAnsi="Sakkal Majalla" w:cs="Sakkal Majalla"/>
          <w:sz w:val="28"/>
          <w:szCs w:val="28"/>
          <w:rtl/>
          <w:lang w:bidi="ar-EG"/>
        </w:rPr>
        <w:t>ثانياً: مصفوفة صلاحيات الإدارة التنفيذية:</w:t>
      </w:r>
      <w:bookmarkEnd w:id="7"/>
    </w:p>
    <w:p w14:paraId="34A57096" w14:textId="77777777" w:rsidR="00676DDE" w:rsidRPr="00F74B8C" w:rsidRDefault="00676DDE" w:rsidP="0047643B">
      <w:pPr>
        <w:pStyle w:val="af0"/>
        <w:numPr>
          <w:ilvl w:val="0"/>
          <w:numId w:val="9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القيادة المثلى لفريق العمل من خلال معايير مرحلية متطورة.</w:t>
      </w:r>
    </w:p>
    <w:p w14:paraId="49DCF066" w14:textId="77777777" w:rsidR="00676DDE" w:rsidRPr="00F74B8C" w:rsidRDefault="00676DDE" w:rsidP="0047643B">
      <w:pPr>
        <w:pStyle w:val="af0"/>
        <w:numPr>
          <w:ilvl w:val="0"/>
          <w:numId w:val="9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ربط الأهداف بالاستراتيجيات والخطط والتقييم الدوري</w:t>
      </w:r>
      <w:r w:rsidRPr="00F74B8C">
        <w:rPr>
          <w:rFonts w:ascii="Sakkal Majalla" w:hAnsi="Sakkal Majalla" w:cs="Sakkal Majalla"/>
          <w:sz w:val="28"/>
          <w:szCs w:val="28"/>
          <w:lang w:bidi="ar-EG"/>
        </w:rPr>
        <w:t>.</w:t>
      </w:r>
    </w:p>
    <w:p w14:paraId="3BFF64F4" w14:textId="77777777" w:rsidR="00676DDE" w:rsidRPr="00F74B8C" w:rsidRDefault="00676DDE" w:rsidP="0047643B">
      <w:pPr>
        <w:pStyle w:val="af0"/>
        <w:numPr>
          <w:ilvl w:val="0"/>
          <w:numId w:val="9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رفع تقارير دورية لمجلس الإدارة بشأن ممارساتها للصلاحيات المفوضة بها</w:t>
      </w:r>
      <w:r w:rsidRPr="00F74B8C">
        <w:rPr>
          <w:rFonts w:ascii="Sakkal Majalla" w:hAnsi="Sakkal Majalla" w:cs="Sakkal Majalla"/>
          <w:sz w:val="28"/>
          <w:szCs w:val="28"/>
          <w:lang w:bidi="ar-EG"/>
        </w:rPr>
        <w:t>.</w:t>
      </w:r>
    </w:p>
    <w:p w14:paraId="4FD0ADB2" w14:textId="77777777" w:rsidR="00676DDE" w:rsidRPr="00F74B8C" w:rsidRDefault="00676DDE" w:rsidP="0047643B">
      <w:pPr>
        <w:pStyle w:val="af0"/>
        <w:numPr>
          <w:ilvl w:val="0"/>
          <w:numId w:val="9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رفع التقارير المالية ومشروع الموازنة التقديرية لاعتماده.</w:t>
      </w:r>
    </w:p>
    <w:p w14:paraId="13A46354" w14:textId="77777777" w:rsidR="00676DDE" w:rsidRPr="00F74B8C" w:rsidRDefault="00676DDE" w:rsidP="0047643B">
      <w:pPr>
        <w:pStyle w:val="af0"/>
        <w:numPr>
          <w:ilvl w:val="0"/>
          <w:numId w:val="9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رفع التقويم الوظيفي للعاملين لاعتماده.</w:t>
      </w:r>
    </w:p>
    <w:p w14:paraId="248342F1" w14:textId="77777777" w:rsidR="00676DDE" w:rsidRPr="00F74B8C" w:rsidRDefault="00676DDE" w:rsidP="0047643B">
      <w:pPr>
        <w:pStyle w:val="af0"/>
        <w:numPr>
          <w:ilvl w:val="0"/>
          <w:numId w:val="9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إصدار التعاميم والتعليمات الخاصة بسير العمل.</w:t>
      </w:r>
    </w:p>
    <w:p w14:paraId="5AABDE95" w14:textId="77777777" w:rsidR="00676DDE" w:rsidRPr="00F74B8C" w:rsidRDefault="00676DDE" w:rsidP="0047643B">
      <w:pPr>
        <w:pStyle w:val="af0"/>
        <w:numPr>
          <w:ilvl w:val="0"/>
          <w:numId w:val="9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التوصية في التعيين للوظائف الشاغرة لاعتمادها.</w:t>
      </w:r>
    </w:p>
    <w:p w14:paraId="0E86DB77" w14:textId="77777777" w:rsidR="00676DDE" w:rsidRPr="00F74B8C" w:rsidRDefault="00676DDE" w:rsidP="0047643B">
      <w:pPr>
        <w:pStyle w:val="af0"/>
        <w:numPr>
          <w:ilvl w:val="0"/>
          <w:numId w:val="99"/>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رفع تقرير بإنهاء العقود الوظيفية للمجلس.</w:t>
      </w:r>
    </w:p>
    <w:p w14:paraId="59B86FA8" w14:textId="7F279E4B" w:rsidR="00676DDE" w:rsidRPr="0050346B" w:rsidRDefault="00676DDE" w:rsidP="00473891">
      <w:pPr>
        <w:spacing w:after="120"/>
        <w:ind w:left="1080"/>
        <w:jc w:val="both"/>
        <w:rPr>
          <w:rFonts w:ascii="Sakkal Majalla" w:hAnsi="Sakkal Majalla" w:cs="Sakkal Majalla"/>
          <w:sz w:val="28"/>
          <w:szCs w:val="28"/>
          <w:rtl/>
          <w:lang w:bidi="ar-EG"/>
        </w:rPr>
      </w:pPr>
      <w:bookmarkStart w:id="8" w:name="_Toc41601270"/>
      <w:r w:rsidRPr="0050346B">
        <w:rPr>
          <w:rFonts w:ascii="Sakkal Majalla" w:hAnsi="Sakkal Majalla" w:cs="Sakkal Majalla"/>
          <w:sz w:val="28"/>
          <w:szCs w:val="28"/>
          <w:rtl/>
          <w:lang w:bidi="ar-EG"/>
        </w:rPr>
        <w:t>ثالثاً: الواجبات تجاه الرؤساء التواصل بين أعضاء المجلس والإدارة التنفيذية:</w:t>
      </w:r>
      <w:bookmarkEnd w:id="8"/>
    </w:p>
    <w:p w14:paraId="13A073B9" w14:textId="77777777" w:rsidR="00676DDE" w:rsidRPr="00F74B8C" w:rsidRDefault="00676DDE" w:rsidP="00473891">
      <w:pPr>
        <w:pStyle w:val="af0"/>
        <w:numPr>
          <w:ilvl w:val="0"/>
          <w:numId w:val="10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يتم توجيه الدعوة لعقد اجتماع من قبل رئيس المجلس أو أحد اللجان الفرعية عن المجلس</w:t>
      </w:r>
      <w:r w:rsidRPr="00F74B8C">
        <w:rPr>
          <w:rFonts w:ascii="Sakkal Majalla" w:hAnsi="Sakkal Majalla" w:cs="Sakkal Majalla"/>
          <w:sz w:val="28"/>
          <w:szCs w:val="28"/>
          <w:lang w:bidi="ar-EG"/>
        </w:rPr>
        <w:t>.</w:t>
      </w:r>
    </w:p>
    <w:p w14:paraId="0D844512" w14:textId="77777777" w:rsidR="00676DDE" w:rsidRPr="00F74B8C" w:rsidRDefault="00676DDE" w:rsidP="00473891">
      <w:pPr>
        <w:pStyle w:val="af0"/>
        <w:numPr>
          <w:ilvl w:val="0"/>
          <w:numId w:val="10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عدم إلغاء أو تأجيل الاجتماعات المجدولة إلا بعد التنسيق والتشاور مع رئيس المجلس أو رئيس اللجنة</w:t>
      </w:r>
      <w:r w:rsidRPr="00F74B8C">
        <w:rPr>
          <w:rFonts w:ascii="Sakkal Majalla" w:hAnsi="Sakkal Majalla" w:cs="Sakkal Majalla"/>
          <w:sz w:val="28"/>
          <w:szCs w:val="28"/>
          <w:lang w:bidi="ar-EG"/>
        </w:rPr>
        <w:t>.</w:t>
      </w:r>
    </w:p>
    <w:p w14:paraId="265A743F" w14:textId="77777777" w:rsidR="00676DDE" w:rsidRPr="00F74B8C" w:rsidRDefault="00676DDE" w:rsidP="00473891">
      <w:pPr>
        <w:pStyle w:val="af0"/>
        <w:numPr>
          <w:ilvl w:val="0"/>
          <w:numId w:val="10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لرئيس المجلس أن يدعو لاجتماع طارئ غير مجدول متى رأى ضرورة ذلك، أو بناءً على طلب من أعضاء المجلس.</w:t>
      </w:r>
    </w:p>
    <w:p w14:paraId="772A4AE8" w14:textId="11B7FACB" w:rsidR="00676DDE" w:rsidRPr="00F74B8C" w:rsidRDefault="00676DDE" w:rsidP="00473891">
      <w:pPr>
        <w:pStyle w:val="af0"/>
        <w:numPr>
          <w:ilvl w:val="0"/>
          <w:numId w:val="10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أن يتم التنسيق بين رئيس المجلس وأمين السر والأعضاء و</w:t>
      </w:r>
      <w:r w:rsidR="00BB3E47">
        <w:rPr>
          <w:rFonts w:ascii="Sakkal Majalla" w:hAnsi="Sakkal Majalla" w:cs="Sakkal Majalla"/>
          <w:sz w:val="28"/>
          <w:szCs w:val="28"/>
          <w:rtl/>
          <w:lang w:bidi="ar-EG"/>
        </w:rPr>
        <w:t>الأمين العام</w:t>
      </w:r>
      <w:r w:rsidRPr="00F74B8C">
        <w:rPr>
          <w:rFonts w:ascii="Sakkal Majalla" w:hAnsi="Sakkal Majalla" w:cs="Sakkal Majalla"/>
          <w:sz w:val="28"/>
          <w:szCs w:val="28"/>
          <w:rtl/>
          <w:lang w:bidi="ar-EG"/>
        </w:rPr>
        <w:t xml:space="preserve"> عند وضع جدول أعمال الاجتماع</w:t>
      </w:r>
      <w:r w:rsidRPr="00F74B8C">
        <w:rPr>
          <w:rFonts w:ascii="Sakkal Majalla" w:hAnsi="Sakkal Majalla" w:cs="Sakkal Majalla"/>
          <w:sz w:val="28"/>
          <w:szCs w:val="28"/>
          <w:lang w:bidi="ar-EG"/>
        </w:rPr>
        <w:t>.</w:t>
      </w:r>
    </w:p>
    <w:p w14:paraId="2C88A510" w14:textId="77777777" w:rsidR="00676DDE" w:rsidRPr="00F74B8C" w:rsidRDefault="00676DDE" w:rsidP="00473891">
      <w:pPr>
        <w:pStyle w:val="af0"/>
        <w:numPr>
          <w:ilvl w:val="0"/>
          <w:numId w:val="10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يتوجب على الإدارة التنفيذية تزويد مجلس الإدارة بتقرير شهري يتضمن أدائها</w:t>
      </w:r>
      <w:r w:rsidRPr="00F74B8C">
        <w:rPr>
          <w:rFonts w:ascii="Sakkal Majalla" w:hAnsi="Sakkal Majalla" w:cs="Sakkal Majalla"/>
          <w:sz w:val="28"/>
          <w:szCs w:val="28"/>
          <w:lang w:bidi="ar-EG"/>
        </w:rPr>
        <w:t>.</w:t>
      </w:r>
    </w:p>
    <w:p w14:paraId="1131172E" w14:textId="2430BFF1" w:rsidR="00676DDE" w:rsidRPr="00F74B8C" w:rsidRDefault="00676DDE" w:rsidP="00473891">
      <w:pPr>
        <w:pStyle w:val="af0"/>
        <w:numPr>
          <w:ilvl w:val="0"/>
          <w:numId w:val="10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أمين مجلس الإدارة هو جهة التواصل مع أعضاء مجلس الإدارة في الأمور المتعلقة بشؤون مجلس الإدارة، وفي حال غيابه يقوم مقامه مفوض من الإدارة التنفيذية ممن لهم علاقة وخبرة بأعمال المجلس بموجب توجيه من </w:t>
      </w:r>
      <w:r w:rsidR="00BB3E47">
        <w:rPr>
          <w:rFonts w:ascii="Sakkal Majalla" w:hAnsi="Sakkal Majalla" w:cs="Sakkal Majalla"/>
          <w:sz w:val="28"/>
          <w:szCs w:val="28"/>
          <w:rtl/>
          <w:lang w:bidi="ar-EG"/>
        </w:rPr>
        <w:t>الأمين العام</w:t>
      </w:r>
      <w:r w:rsidRPr="00F74B8C">
        <w:rPr>
          <w:rFonts w:ascii="Sakkal Majalla" w:hAnsi="Sakkal Majalla" w:cs="Sakkal Majalla"/>
          <w:sz w:val="28"/>
          <w:szCs w:val="28"/>
          <w:rtl/>
          <w:lang w:bidi="ar-EG"/>
        </w:rPr>
        <w:t xml:space="preserve"> بالقيام بالمهمة إلى حين عودة أمين المجلس</w:t>
      </w:r>
      <w:r w:rsidRPr="00F74B8C">
        <w:rPr>
          <w:rFonts w:ascii="Sakkal Majalla" w:hAnsi="Sakkal Majalla" w:cs="Sakkal Majalla"/>
          <w:sz w:val="28"/>
          <w:szCs w:val="28"/>
          <w:lang w:bidi="ar-EG"/>
        </w:rPr>
        <w:t>.</w:t>
      </w:r>
    </w:p>
    <w:p w14:paraId="2352F450" w14:textId="23F05884" w:rsidR="00676DDE" w:rsidRPr="00F74B8C" w:rsidRDefault="00676DDE" w:rsidP="00473891">
      <w:pPr>
        <w:pStyle w:val="af0"/>
        <w:numPr>
          <w:ilvl w:val="0"/>
          <w:numId w:val="100"/>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 xml:space="preserve">لأعضاء مجلس الإدارة واللجان التواصل مع </w:t>
      </w:r>
      <w:r w:rsidR="00BB3E47">
        <w:rPr>
          <w:rFonts w:ascii="Sakkal Majalla" w:hAnsi="Sakkal Majalla" w:cs="Sakkal Majalla"/>
          <w:sz w:val="28"/>
          <w:szCs w:val="28"/>
          <w:rtl/>
          <w:lang w:bidi="ar-EG"/>
        </w:rPr>
        <w:t>الأمين العام</w:t>
      </w:r>
      <w:r w:rsidRPr="00F74B8C">
        <w:rPr>
          <w:rFonts w:ascii="Sakkal Majalla" w:hAnsi="Sakkal Majalla" w:cs="Sakkal Majalla"/>
          <w:sz w:val="28"/>
          <w:szCs w:val="28"/>
          <w:rtl/>
          <w:lang w:bidi="ar-EG"/>
        </w:rPr>
        <w:t xml:space="preserve"> والمدير المالي أو أي من أعضاء الإدارة التنفيذية عند الحاجة لذلك</w:t>
      </w:r>
      <w:r w:rsidR="00E73E2B">
        <w:rPr>
          <w:rFonts w:ascii="Sakkal Majalla" w:hAnsi="Sakkal Majalla" w:cs="Sakkal Majalla" w:hint="cs"/>
          <w:sz w:val="28"/>
          <w:szCs w:val="28"/>
          <w:rtl/>
          <w:lang w:bidi="ar-EG"/>
        </w:rPr>
        <w:t>.</w:t>
      </w:r>
    </w:p>
    <w:p w14:paraId="4073682B" w14:textId="77777777" w:rsidR="00676DDE" w:rsidRPr="008E02CB" w:rsidRDefault="00676DDE"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9" w:name="_Toc41601271"/>
      <w:r w:rsidRPr="008E02CB">
        <w:rPr>
          <w:rFonts w:ascii="Sakkal Majalla" w:hAnsi="Sakkal Majalla" w:cs="Sakkal Majalla"/>
          <w:color w:val="0070C0"/>
          <w:sz w:val="28"/>
          <w:szCs w:val="28"/>
          <w:rtl/>
        </w:rPr>
        <w:t>المسؤوليات</w:t>
      </w:r>
      <w:bookmarkEnd w:id="9"/>
    </w:p>
    <w:p w14:paraId="093A4D6A" w14:textId="3F97B4CA" w:rsidR="00EA1E5C" w:rsidRPr="00085A65" w:rsidRDefault="00676DDE" w:rsidP="00085A65">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تطبق هذه السياسة ضمن أنشطة الجمعية وعلى جميع العاملين والمنتسبين الذين يعملون تحت إدارة و</w:t>
      </w:r>
      <w:r w:rsidR="00E73E2B">
        <w:rPr>
          <w:rFonts w:ascii="Sakkal Majalla" w:eastAsia="Times New Roman" w:hAnsi="Sakkal Majalla" w:cs="Sakkal Majalla" w:hint="cs"/>
          <w:sz w:val="28"/>
          <w:szCs w:val="28"/>
          <w:rtl/>
          <w:lang w:bidi="ar-EG"/>
        </w:rPr>
        <w:t>إ</w:t>
      </w:r>
      <w:r w:rsidRPr="00DD6721">
        <w:rPr>
          <w:rFonts w:ascii="Sakkal Majalla" w:eastAsia="Times New Roman" w:hAnsi="Sakkal Majalla" w:cs="Sakkal Majalla"/>
          <w:sz w:val="28"/>
          <w:szCs w:val="28"/>
          <w:rtl/>
          <w:lang w:bidi="ar-EG"/>
        </w:rPr>
        <w:t xml:space="preserve">شراف الجمعية </w:t>
      </w:r>
      <w:r w:rsidR="009960A0">
        <w:rPr>
          <w:rFonts w:ascii="Sakkal Majalla" w:eastAsia="Times New Roman" w:hAnsi="Sakkal Majalla" w:cs="Sakkal Majalla" w:hint="cs"/>
          <w:sz w:val="28"/>
          <w:szCs w:val="28"/>
          <w:rtl/>
          <w:lang w:bidi="ar-EG"/>
        </w:rPr>
        <w:t>و</w:t>
      </w:r>
      <w:r w:rsidR="00E73E2B" w:rsidRPr="00DD6721">
        <w:rPr>
          <w:rFonts w:ascii="Sakkal Majalla" w:eastAsia="Times New Roman" w:hAnsi="Sakkal Majalla" w:cs="Sakkal Majalla" w:hint="cs"/>
          <w:sz w:val="28"/>
          <w:szCs w:val="28"/>
          <w:rtl/>
          <w:lang w:bidi="ar-EG"/>
        </w:rPr>
        <w:t>الاطلاع</w:t>
      </w:r>
      <w:r w:rsidRPr="00DD6721">
        <w:rPr>
          <w:rFonts w:ascii="Sakkal Majalla" w:eastAsia="Times New Roman" w:hAnsi="Sakkal Majalla" w:cs="Sakkal Majalla"/>
          <w:sz w:val="28"/>
          <w:szCs w:val="28"/>
          <w:rtl/>
          <w:lang w:bidi="ar-EG"/>
        </w:rPr>
        <w:t xml:space="preserve"> على الأنظمة المتعلقة بعملهم وعلى هذه السياسة والإلمام بها والتوقيع عليها، والالتزام بما ورد فيها من أحكام عند أداء واجباتهم ومسؤولياتهم الوظيفية. وعلى الإدارة التنفيذية تزويد جميع </w:t>
      </w:r>
      <w:r w:rsidR="009960A0">
        <w:rPr>
          <w:rFonts w:ascii="Sakkal Majalla" w:eastAsia="Times New Roman" w:hAnsi="Sakkal Majalla" w:cs="Sakkal Majalla" w:hint="cs"/>
          <w:sz w:val="28"/>
          <w:szCs w:val="28"/>
          <w:rtl/>
          <w:lang w:bidi="ar-EG"/>
        </w:rPr>
        <w:t>الوحدات الإدارية</w:t>
      </w:r>
      <w:r w:rsidRPr="00DD6721">
        <w:rPr>
          <w:rFonts w:ascii="Sakkal Majalla" w:eastAsia="Times New Roman" w:hAnsi="Sakkal Majalla" w:cs="Sakkal Majalla"/>
          <w:sz w:val="28"/>
          <w:szCs w:val="28"/>
          <w:rtl/>
          <w:lang w:bidi="ar-EG"/>
        </w:rPr>
        <w:t xml:space="preserve"> بنسخة منها</w:t>
      </w:r>
      <w:r w:rsidRPr="00DD6721">
        <w:rPr>
          <w:rFonts w:ascii="Sakkal Majalla" w:eastAsia="Times New Roman" w:hAnsi="Sakkal Majalla" w:cs="Sakkal Majalla"/>
          <w:sz w:val="28"/>
          <w:szCs w:val="28"/>
          <w:lang w:bidi="ar-EG"/>
        </w:rPr>
        <w:t>.</w:t>
      </w:r>
      <w:bookmarkEnd w:id="0"/>
      <w:bookmarkEnd w:id="1"/>
    </w:p>
    <w:sectPr w:rsidR="00EA1E5C" w:rsidRPr="00085A65" w:rsidSect="002D618B">
      <w:headerReference w:type="default" r:id="rId9"/>
      <w:footerReference w:type="default" r:id="rId10"/>
      <w:headerReference w:type="first" r:id="rId11"/>
      <w:pgSz w:w="11906" w:h="16838"/>
      <w:pgMar w:top="1702" w:right="1418" w:bottom="1134" w:left="1418" w:header="0" w:footer="170"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C72C" w14:textId="77777777" w:rsidR="00F24C75" w:rsidRDefault="00F24C75">
      <w:pPr>
        <w:spacing w:after="0" w:line="240" w:lineRule="auto"/>
      </w:pPr>
      <w:r>
        <w:separator/>
      </w:r>
    </w:p>
  </w:endnote>
  <w:endnote w:type="continuationSeparator" w:id="0">
    <w:p w14:paraId="5F3C2F55" w14:textId="77777777" w:rsidR="00F24C75" w:rsidRDefault="00F2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03072613"/>
      <w:docPartObj>
        <w:docPartGallery w:val="Page Numbers (Bottom of Page)"/>
        <w:docPartUnique/>
      </w:docPartObj>
    </w:sdtPr>
    <w:sdtContent>
      <w:p w14:paraId="3F0280D5" w14:textId="062B680F" w:rsidR="002D618B" w:rsidRDefault="002D618B">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A640" w14:textId="77777777" w:rsidR="00F24C75" w:rsidRDefault="00F24C75">
      <w:pPr>
        <w:spacing w:after="0" w:line="240" w:lineRule="auto"/>
      </w:pPr>
      <w:r>
        <w:separator/>
      </w:r>
    </w:p>
  </w:footnote>
  <w:footnote w:type="continuationSeparator" w:id="0">
    <w:p w14:paraId="3183099E" w14:textId="77777777" w:rsidR="00F24C75" w:rsidRDefault="00F24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B7E8" w14:textId="75313097" w:rsidR="002D618B" w:rsidRDefault="002D618B">
    <w:pPr>
      <w:pStyle w:val="a5"/>
    </w:pPr>
    <w:r>
      <w:rPr>
        <w:noProof/>
      </w:rPr>
      <w:drawing>
        <wp:anchor distT="0" distB="0" distL="114300" distR="114300" simplePos="0" relativeHeight="251661312" behindDoc="1" locked="0" layoutInCell="1" allowOverlap="1" wp14:anchorId="7B21FB66" wp14:editId="7230D262">
          <wp:simplePos x="0" y="0"/>
          <wp:positionH relativeFrom="column">
            <wp:posOffset>4982210</wp:posOffset>
          </wp:positionH>
          <wp:positionV relativeFrom="paragraph">
            <wp:posOffset>196850</wp:posOffset>
          </wp:positionV>
          <wp:extent cx="1431908" cy="742950"/>
          <wp:effectExtent l="0" t="0" r="0" b="0"/>
          <wp:wrapNone/>
          <wp:docPr id="209682573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1DDF" w14:textId="6D197404" w:rsidR="002D618B" w:rsidRDefault="002D618B">
    <w:pPr>
      <w:pStyle w:val="a5"/>
    </w:pPr>
    <w:r>
      <w:rPr>
        <w:noProof/>
      </w:rPr>
      <w:drawing>
        <wp:anchor distT="0" distB="0" distL="114300" distR="114300" simplePos="0" relativeHeight="251659264" behindDoc="1" locked="0" layoutInCell="1" allowOverlap="1" wp14:anchorId="0484A515" wp14:editId="529B0F05">
          <wp:simplePos x="0" y="0"/>
          <wp:positionH relativeFrom="column">
            <wp:posOffset>5071110</wp:posOffset>
          </wp:positionH>
          <wp:positionV relativeFrom="paragraph">
            <wp:posOffset>139700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85A65"/>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2604A"/>
    <w:rsid w:val="00235871"/>
    <w:rsid w:val="002445BB"/>
    <w:rsid w:val="002507CA"/>
    <w:rsid w:val="00251258"/>
    <w:rsid w:val="0025131D"/>
    <w:rsid w:val="00254077"/>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D618B"/>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A32B4"/>
    <w:rsid w:val="003B1C01"/>
    <w:rsid w:val="003B638E"/>
    <w:rsid w:val="003C0952"/>
    <w:rsid w:val="003C0EC2"/>
    <w:rsid w:val="003C187F"/>
    <w:rsid w:val="003C3028"/>
    <w:rsid w:val="003D5E2B"/>
    <w:rsid w:val="003D5F1E"/>
    <w:rsid w:val="003D6B51"/>
    <w:rsid w:val="003D6CF8"/>
    <w:rsid w:val="003E1329"/>
    <w:rsid w:val="003E6405"/>
    <w:rsid w:val="003E67C4"/>
    <w:rsid w:val="00403636"/>
    <w:rsid w:val="00411EDB"/>
    <w:rsid w:val="00412397"/>
    <w:rsid w:val="00413E23"/>
    <w:rsid w:val="00420DEB"/>
    <w:rsid w:val="00427B99"/>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4D39"/>
    <w:rsid w:val="004E5833"/>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C6"/>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5CD"/>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24C75"/>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3004</Characters>
  <Application>Microsoft Office Word</Application>
  <DocSecurity>0</DocSecurity>
  <Lines>25</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3</cp:revision>
  <cp:lastPrinted>2024-02-12T10:57:00Z</cp:lastPrinted>
  <dcterms:created xsi:type="dcterms:W3CDTF">2025-09-08T05:14:00Z</dcterms:created>
  <dcterms:modified xsi:type="dcterms:W3CDTF">2025-09-08T08:14:00Z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